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592" w:rsidRPr="001F36D0" w:rsidRDefault="00621592" w:rsidP="00621592">
      <w:pPr>
        <w:ind w:firstLine="709"/>
        <w:jc w:val="both"/>
        <w:rPr>
          <w:b/>
          <w:szCs w:val="28"/>
          <w:lang w:val="kk-KZ"/>
        </w:rPr>
      </w:pPr>
      <w:r w:rsidRPr="001F36D0">
        <w:rPr>
          <w:b/>
          <w:szCs w:val="28"/>
          <w:lang w:val="kk-KZ"/>
        </w:rPr>
        <w:t xml:space="preserve">3 </w:t>
      </w:r>
      <w:r>
        <w:rPr>
          <w:b/>
          <w:szCs w:val="28"/>
          <w:lang w:val="kk-KZ"/>
        </w:rPr>
        <w:t>лекция</w:t>
      </w:r>
      <w:r w:rsidRPr="001F36D0">
        <w:rPr>
          <w:b/>
          <w:szCs w:val="28"/>
          <w:lang w:val="kk-KZ"/>
        </w:rPr>
        <w:t>. Теледидар аудиториясына эмоциялық әсер етудің әдістері.</w:t>
      </w:r>
    </w:p>
    <w:p w:rsidR="00621592" w:rsidRPr="001F36D0" w:rsidRDefault="00621592" w:rsidP="00621592">
      <w:pPr>
        <w:ind w:firstLine="709"/>
        <w:jc w:val="both"/>
        <w:rPr>
          <w:szCs w:val="28"/>
          <w:lang w:val="kk-KZ"/>
        </w:rPr>
      </w:pPr>
      <w:r w:rsidRPr="001F36D0">
        <w:rPr>
          <w:b/>
          <w:bCs/>
          <w:szCs w:val="28"/>
        </w:rPr>
        <w:t>Монтаж</w:t>
      </w:r>
      <w:r w:rsidRPr="001F36D0">
        <w:rPr>
          <w:szCs w:val="28"/>
        </w:rPr>
        <w:t xml:space="preserve"> –</w:t>
      </w:r>
      <w:r w:rsidRPr="001F36D0">
        <w:rPr>
          <w:szCs w:val="28"/>
          <w:lang w:val="kk-KZ"/>
        </w:rPr>
        <w:t xml:space="preserve"> теледидардағы негізгі айқындаушы техникалық құрал. Монтаж түсінігі қарапайым түрде бейнежазылымның белгілі ретпен және белгілі жүйемен фрагменттердің бір бүтіндігі дегенді білдіреді. Бұл түсінік радиода да қолданылады, дегенмен теледидар жұмысында монтаж түсінігі радиомен  салыстырғанда белгілі дәрежеде күрделенеді. </w:t>
      </w:r>
    </w:p>
    <w:p w:rsidR="00621592" w:rsidRPr="001F36D0" w:rsidRDefault="00621592" w:rsidP="00621592">
      <w:pPr>
        <w:ind w:firstLine="709"/>
        <w:jc w:val="both"/>
        <w:rPr>
          <w:szCs w:val="28"/>
          <w:lang w:val="kk-KZ"/>
        </w:rPr>
      </w:pPr>
      <w:r w:rsidRPr="001F36D0">
        <w:rPr>
          <w:szCs w:val="28"/>
          <w:lang w:val="kk-KZ"/>
        </w:rPr>
        <w:t>Монтаж барысында тұтас біткен сюжетті жасау үшін мәтін, бейнеқатар (сирек жағдайда – музыка, бұл репортаж жанрына жатпайды)  бірігеді.</w:t>
      </w:r>
    </w:p>
    <w:p w:rsidR="00621592" w:rsidRPr="001F36D0" w:rsidRDefault="00621592" w:rsidP="00621592">
      <w:pPr>
        <w:ind w:firstLine="709"/>
        <w:jc w:val="both"/>
        <w:rPr>
          <w:szCs w:val="28"/>
          <w:lang w:val="kk-KZ"/>
        </w:rPr>
      </w:pPr>
      <w:r w:rsidRPr="001F36D0">
        <w:rPr>
          <w:szCs w:val="28"/>
          <w:lang w:val="kk-KZ"/>
        </w:rPr>
        <w:t>Бейнематериалдың (синхрон, stand-up, кадр сыртындағы мәтін, рэпэраунд) әр түрлерін қолдану мүмкіндігін ескере отырып, сюжеттің құрылымы өте қарапайым және едәуір күрделі болуы мүмкін. Бұл әр түрлі факторларға байланысты.</w:t>
      </w:r>
    </w:p>
    <w:p w:rsidR="00621592" w:rsidRPr="001F36D0" w:rsidRDefault="00621592" w:rsidP="00621592">
      <w:pPr>
        <w:pStyle w:val="a3"/>
        <w:ind w:left="66" w:right="66" w:firstLine="480"/>
        <w:jc w:val="both"/>
        <w:rPr>
          <w:sz w:val="28"/>
          <w:szCs w:val="28"/>
          <w:lang w:val="kk-KZ"/>
        </w:rPr>
      </w:pPr>
      <w:r w:rsidRPr="001F36D0">
        <w:rPr>
          <w:b/>
          <w:bCs/>
          <w:i/>
          <w:iCs/>
          <w:sz w:val="28"/>
          <w:szCs w:val="28"/>
          <w:lang w:val="kk-KZ"/>
        </w:rPr>
        <w:t>Бірінші фактор.</w:t>
      </w:r>
      <w:r w:rsidRPr="001F36D0">
        <w:rPr>
          <w:sz w:val="28"/>
          <w:szCs w:val="28"/>
          <w:lang w:val="kk-KZ"/>
        </w:rPr>
        <w:t xml:space="preserve"> Репортаждың мақсаты мен мазмұны.</w:t>
      </w:r>
    </w:p>
    <w:p w:rsidR="00621592" w:rsidRPr="001F36D0" w:rsidRDefault="00621592" w:rsidP="00621592">
      <w:pPr>
        <w:pStyle w:val="a3"/>
        <w:ind w:left="66" w:right="66" w:firstLine="480"/>
        <w:jc w:val="both"/>
        <w:rPr>
          <w:sz w:val="28"/>
          <w:szCs w:val="28"/>
          <w:lang w:val="ru-RU"/>
        </w:rPr>
      </w:pPr>
      <w:r w:rsidRPr="001F36D0">
        <w:rPr>
          <w:b/>
          <w:bCs/>
          <w:i/>
          <w:iCs/>
          <w:sz w:val="28"/>
          <w:szCs w:val="28"/>
          <w:lang w:val="kk-KZ"/>
        </w:rPr>
        <w:t>Екінші ф</w:t>
      </w:r>
      <w:proofErr w:type="spellStart"/>
      <w:r w:rsidRPr="001F36D0">
        <w:rPr>
          <w:b/>
          <w:bCs/>
          <w:i/>
          <w:iCs/>
          <w:sz w:val="28"/>
          <w:szCs w:val="28"/>
          <w:lang w:val="ru-RU"/>
        </w:rPr>
        <w:t>актор</w:t>
      </w:r>
      <w:proofErr w:type="spellEnd"/>
      <w:r w:rsidRPr="001F36D0">
        <w:rPr>
          <w:b/>
          <w:bCs/>
          <w:i/>
          <w:iCs/>
          <w:sz w:val="28"/>
          <w:szCs w:val="28"/>
          <w:lang w:val="ru-RU"/>
        </w:rPr>
        <w:t>.</w:t>
      </w:r>
      <w:r w:rsidRPr="001F36D0">
        <w:rPr>
          <w:sz w:val="28"/>
          <w:szCs w:val="28"/>
          <w:lang w:val="ru-RU"/>
        </w:rPr>
        <w:t xml:space="preserve"> </w:t>
      </w:r>
      <w:proofErr w:type="spellStart"/>
      <w:r w:rsidRPr="001F36D0">
        <w:rPr>
          <w:sz w:val="28"/>
          <w:szCs w:val="28"/>
          <w:lang w:val="ru-RU"/>
        </w:rPr>
        <w:t>Мүмкіндіктер</w:t>
      </w:r>
      <w:proofErr w:type="spellEnd"/>
      <w:r w:rsidRPr="001F36D0">
        <w:rPr>
          <w:sz w:val="28"/>
          <w:szCs w:val="28"/>
          <w:lang w:val="ru-RU"/>
        </w:rPr>
        <w:t xml:space="preserve">, </w:t>
      </w:r>
      <w:proofErr w:type="spellStart"/>
      <w:r w:rsidRPr="001F36D0">
        <w:rPr>
          <w:sz w:val="28"/>
          <w:szCs w:val="28"/>
          <w:lang w:val="ru-RU"/>
        </w:rPr>
        <w:t>материалдардың</w:t>
      </w:r>
      <w:proofErr w:type="spellEnd"/>
      <w:r w:rsidRPr="001F36D0">
        <w:rPr>
          <w:sz w:val="28"/>
          <w:szCs w:val="28"/>
          <w:lang w:val="ru-RU"/>
        </w:rPr>
        <w:t xml:space="preserve"> </w:t>
      </w:r>
      <w:proofErr w:type="spellStart"/>
      <w:r w:rsidRPr="001F36D0">
        <w:rPr>
          <w:sz w:val="28"/>
          <w:szCs w:val="28"/>
          <w:lang w:val="ru-RU"/>
        </w:rPr>
        <w:t>болуы</w:t>
      </w:r>
      <w:proofErr w:type="spellEnd"/>
      <w:r w:rsidRPr="001F36D0">
        <w:rPr>
          <w:sz w:val="28"/>
          <w:szCs w:val="28"/>
          <w:lang w:val="ru-RU"/>
        </w:rPr>
        <w:t>.</w:t>
      </w:r>
    </w:p>
    <w:p w:rsidR="00621592" w:rsidRPr="001F36D0" w:rsidRDefault="00621592" w:rsidP="00621592">
      <w:pPr>
        <w:pStyle w:val="a3"/>
        <w:ind w:left="66" w:right="66" w:firstLine="480"/>
        <w:jc w:val="both"/>
        <w:rPr>
          <w:sz w:val="28"/>
          <w:szCs w:val="28"/>
          <w:lang w:val="ru-RU"/>
        </w:rPr>
      </w:pPr>
      <w:proofErr w:type="spellStart"/>
      <w:r w:rsidRPr="001F36D0">
        <w:rPr>
          <w:b/>
          <w:bCs/>
          <w:i/>
          <w:iCs/>
          <w:sz w:val="28"/>
          <w:szCs w:val="28"/>
          <w:lang w:val="ru-RU"/>
        </w:rPr>
        <w:t>Үшінші</w:t>
      </w:r>
      <w:proofErr w:type="spellEnd"/>
      <w:r w:rsidRPr="001F36D0">
        <w:rPr>
          <w:b/>
          <w:bCs/>
          <w:i/>
          <w:iCs/>
          <w:sz w:val="28"/>
          <w:szCs w:val="28"/>
          <w:lang w:val="ru-RU"/>
        </w:rPr>
        <w:t xml:space="preserve"> фактор.</w:t>
      </w:r>
      <w:r w:rsidRPr="001F36D0">
        <w:rPr>
          <w:sz w:val="28"/>
          <w:szCs w:val="28"/>
          <w:lang w:val="ru-RU"/>
        </w:rPr>
        <w:t xml:space="preserve"> </w:t>
      </w:r>
      <w:proofErr w:type="spellStart"/>
      <w:r w:rsidRPr="001F36D0">
        <w:rPr>
          <w:sz w:val="28"/>
          <w:szCs w:val="28"/>
          <w:lang w:val="ru-RU"/>
        </w:rPr>
        <w:t>Материалдың</w:t>
      </w:r>
      <w:proofErr w:type="spellEnd"/>
      <w:r w:rsidRPr="001F36D0">
        <w:rPr>
          <w:sz w:val="28"/>
          <w:szCs w:val="28"/>
          <w:lang w:val="ru-RU"/>
        </w:rPr>
        <w:t xml:space="preserve"> </w:t>
      </w:r>
      <w:proofErr w:type="spellStart"/>
      <w:r w:rsidRPr="001F36D0">
        <w:rPr>
          <w:sz w:val="28"/>
          <w:szCs w:val="28"/>
          <w:lang w:val="ru-RU"/>
        </w:rPr>
        <w:t>сапасы</w:t>
      </w:r>
      <w:proofErr w:type="spellEnd"/>
      <w:r w:rsidRPr="001F36D0">
        <w:rPr>
          <w:sz w:val="28"/>
          <w:szCs w:val="28"/>
          <w:lang w:val="ru-RU"/>
        </w:rPr>
        <w:t>.</w:t>
      </w:r>
    </w:p>
    <w:p w:rsidR="00621592" w:rsidRPr="001F36D0" w:rsidRDefault="00621592" w:rsidP="00621592">
      <w:pPr>
        <w:ind w:firstLine="567"/>
        <w:jc w:val="both"/>
        <w:rPr>
          <w:szCs w:val="28"/>
          <w:lang w:val="kk-KZ"/>
        </w:rPr>
      </w:pPr>
      <w:r w:rsidRPr="001F36D0">
        <w:rPr>
          <w:szCs w:val="28"/>
          <w:lang w:val="kk-KZ"/>
        </w:rPr>
        <w:t xml:space="preserve">Қозғалыстан түсірілімнің түрлері. Экранның синтаксисі, кадрлар ауысуының әдiстері. Музыка, шулар және тыныштық – теледидардың айқын құралдары.  </w:t>
      </w:r>
    </w:p>
    <w:p w:rsidR="002F3DA8" w:rsidRDefault="00621592">
      <w:bookmarkStart w:id="0" w:name="_GoBack"/>
      <w:bookmarkEnd w:id="0"/>
    </w:p>
    <w:sectPr w:rsidR="002F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D1"/>
    <w:rsid w:val="00347127"/>
    <w:rsid w:val="00387592"/>
    <w:rsid w:val="00621592"/>
    <w:rsid w:val="00703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C1973-6F53-475B-8E39-1583EA3B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592"/>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2159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2016-09-23T03:16:00Z</dcterms:created>
  <dcterms:modified xsi:type="dcterms:W3CDTF">2016-09-23T03:16:00Z</dcterms:modified>
</cp:coreProperties>
</file>